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0000" w:rsidRDefault="00904A5B">
      <w:r>
        <w:t>9А</w:t>
      </w:r>
    </w:p>
    <w:p w:rsidR="00904A5B" w:rsidRDefault="00904A5B">
      <w:r w:rsidRPr="00904A5B">
        <w:rPr>
          <w:b/>
        </w:rPr>
        <w:t>РЯ:</w:t>
      </w:r>
      <w:r>
        <w:t xml:space="preserve">  теория на стр. 199, упр. №405,</w:t>
      </w:r>
    </w:p>
    <w:p w:rsidR="00904A5B" w:rsidRDefault="00904A5B">
      <w:r>
        <w:t xml:space="preserve">      теория на стр. 204 - 205, упр. №420, 424.</w:t>
      </w:r>
    </w:p>
    <w:p w:rsidR="00904A5B" w:rsidRDefault="00904A5B"/>
    <w:p w:rsidR="00904A5B" w:rsidRDefault="00904A5B">
      <w:r w:rsidRPr="00904A5B">
        <w:rPr>
          <w:b/>
        </w:rPr>
        <w:t>Лит:</w:t>
      </w:r>
      <w:r>
        <w:t xml:space="preserve">  Прочитать главу 11-ю поэмы Н.В.Гоголя «Мёртвые души», </w:t>
      </w:r>
    </w:p>
    <w:p w:rsidR="00904A5B" w:rsidRDefault="00904A5B">
      <w:r>
        <w:t>ответить на вопросы и выполнить задания №1 – 7 на стр. 238 – 240 учебника (1 часть) в главе «Главный герой поэмы».</w:t>
      </w:r>
    </w:p>
    <w:sectPr w:rsidR="00904A5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904A5B"/>
    <w:rsid w:val="00904A5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39</Words>
  <Characters>225</Characters>
  <Application>Microsoft Office Word</Application>
  <DocSecurity>0</DocSecurity>
  <Lines>1</Lines>
  <Paragraphs>1</Paragraphs>
  <ScaleCrop>false</ScaleCrop>
  <Company>Школа№11</Company>
  <LinksUpToDate>false</LinksUpToDate>
  <CharactersWithSpaces>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3</cp:revision>
  <dcterms:created xsi:type="dcterms:W3CDTF">2013-02-19T06:00:00Z</dcterms:created>
  <dcterms:modified xsi:type="dcterms:W3CDTF">2013-02-19T06:05:00Z</dcterms:modified>
</cp:coreProperties>
</file>